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F536"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65408" behindDoc="0" locked="0" layoutInCell="1" allowOverlap="1" wp14:anchorId="17A496DE" wp14:editId="203C790C">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BD1608"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496DE"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46BD1608"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4AFC9641" wp14:editId="571D0DB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252CE26C" w14:textId="77777777" w:rsidR="00D10506" w:rsidRDefault="00BA57C9" w:rsidP="00BA57C9">
      <w:pPr>
        <w:spacing w:after="0"/>
      </w:pPr>
      <w:r w:rsidRPr="006B2351">
        <w:rPr>
          <w:noProof/>
        </w:rPr>
        <mc:AlternateContent>
          <mc:Choice Requires="wps">
            <w:drawing>
              <wp:anchor distT="0" distB="0" distL="114300" distR="114300" simplePos="0" relativeHeight="251667456" behindDoc="0" locked="0" layoutInCell="1" allowOverlap="1" wp14:anchorId="10A4C223" wp14:editId="1BB86E37">
                <wp:simplePos x="0" y="0"/>
                <wp:positionH relativeFrom="column">
                  <wp:posOffset>1060450</wp:posOffset>
                </wp:positionH>
                <wp:positionV relativeFrom="paragraph">
                  <wp:posOffset>548640</wp:posOffset>
                </wp:positionV>
                <wp:extent cx="4657090" cy="55626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txbx>
                        <w:txbxContent>
                          <w:p w14:paraId="13A328D8" w14:textId="79633869" w:rsidR="003454B1" w:rsidRPr="00AC340F" w:rsidRDefault="00AC340F" w:rsidP="00AC340F">
                            <w:pPr>
                              <w:widowControl w:val="0"/>
                              <w:jc w:val="center"/>
                              <w:rPr>
                                <w:rFonts w:ascii="Adobe Garamond Pro" w:hAnsi="Adobe Garamond Pro"/>
                                <w:color w:val="FFFFFF" w:themeColor="background1"/>
                                <w:sz w:val="40"/>
                                <w:szCs w:val="40"/>
                                <w14:ligatures w14:val="none"/>
                              </w:rPr>
                            </w:pPr>
                            <w:r w:rsidRPr="00AC340F">
                              <w:rPr>
                                <w:rFonts w:ascii="Adobe Garamond Pro" w:hAnsi="Adobe Garamond Pro"/>
                                <w:color w:val="FFFFFF" w:themeColor="background1"/>
                                <w:sz w:val="40"/>
                                <w:szCs w:val="40"/>
                                <w14:ligatures w14:val="none"/>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4C223" id="Rectangle 1398" o:spid="_x0000_s1027" style="position:absolute;margin-left:83.5pt;margin-top:43.2pt;width:366.7pt;height:4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Ug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" fillcolor="#036" stroked="f" strokeweight="2pt">
                <v:textbox>
                  <w:txbxContent>
                    <w:p w14:paraId="13A328D8" w14:textId="79633869" w:rsidR="003454B1" w:rsidRPr="00AC340F" w:rsidRDefault="00AC340F" w:rsidP="00AC340F">
                      <w:pPr>
                        <w:widowControl w:val="0"/>
                        <w:jc w:val="center"/>
                        <w:rPr>
                          <w:rFonts w:ascii="Adobe Garamond Pro" w:hAnsi="Adobe Garamond Pro"/>
                          <w:color w:val="FFFFFF" w:themeColor="background1"/>
                          <w:sz w:val="40"/>
                          <w:szCs w:val="40"/>
                          <w14:ligatures w14:val="none"/>
                        </w:rPr>
                      </w:pPr>
                      <w:r w:rsidRPr="00AC340F">
                        <w:rPr>
                          <w:rFonts w:ascii="Adobe Garamond Pro" w:hAnsi="Adobe Garamond Pro"/>
                          <w:color w:val="FFFFFF" w:themeColor="background1"/>
                          <w:sz w:val="40"/>
                          <w:szCs w:val="40"/>
                          <w14:ligatures w14:val="none"/>
                        </w:rPr>
                        <w:t>JOB DESCRIPTION</w:t>
                      </w:r>
                    </w:p>
                  </w:txbxContent>
                </v:textbox>
              </v:rect>
            </w:pict>
          </mc:Fallback>
        </mc:AlternateContent>
      </w:r>
      <w:r>
        <w:rPr>
          <w:noProof/>
          <w14:ligatures w14:val="none"/>
          <w14:cntxtAlts w14:val="0"/>
        </w:rPr>
        <mc:AlternateContent>
          <mc:Choice Requires="wps">
            <w:drawing>
              <wp:anchor distT="0" distB="0" distL="114300" distR="114300" simplePos="0" relativeHeight="251663360" behindDoc="0" locked="0" layoutInCell="1" allowOverlap="1" wp14:anchorId="0D6901FC" wp14:editId="107DD766">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2BA5D" id="Rectangle 1397" o:spid="_x0000_s1026" style="position:absolute;margin-left:-9.9pt;margin-top:13.2pt;width:541.4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45F71FDA" w14:textId="77777777" w:rsidR="003454B1" w:rsidRDefault="003454B1" w:rsidP="00BA57C9">
      <w:pPr>
        <w:spacing w:after="0"/>
      </w:pPr>
    </w:p>
    <w:p w14:paraId="348DC723" w14:textId="77777777" w:rsidR="003454B1" w:rsidRDefault="003454B1" w:rsidP="00BA57C9">
      <w:pPr>
        <w:spacing w:after="0"/>
      </w:pPr>
    </w:p>
    <w:p w14:paraId="3E1D547E" w14:textId="77777777" w:rsidR="003454B1" w:rsidRDefault="003454B1" w:rsidP="00BA57C9">
      <w:pPr>
        <w:spacing w:after="0"/>
      </w:pPr>
    </w:p>
    <w:p w14:paraId="063F4A42" w14:textId="77777777" w:rsidR="003454B1" w:rsidRDefault="003454B1" w:rsidP="00BA57C9">
      <w:pPr>
        <w:spacing w:after="0"/>
      </w:pPr>
    </w:p>
    <w:p w14:paraId="45106958" w14:textId="77777777" w:rsidR="003454B1" w:rsidRDefault="003454B1" w:rsidP="00BA57C9">
      <w:pPr>
        <w:spacing w:after="0"/>
      </w:pPr>
    </w:p>
    <w:p w14:paraId="21A6249F" w14:textId="77777777" w:rsidR="003454B1" w:rsidRP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308"/>
        <w:gridCol w:w="7148"/>
      </w:tblGrid>
      <w:tr w:rsidR="001D779C" w:rsidRPr="001D779C" w14:paraId="218B7880" w14:textId="77777777" w:rsidTr="00E65474">
        <w:tc>
          <w:tcPr>
            <w:tcW w:w="3369" w:type="dxa"/>
          </w:tcPr>
          <w:p w14:paraId="2CA5CA8C" w14:textId="4EBF26A6" w:rsidR="00E65474" w:rsidRPr="001D779C" w:rsidRDefault="00E65474" w:rsidP="00BA57C9">
            <w:pPr>
              <w:spacing w:after="0"/>
              <w:rPr>
                <w:rFonts w:ascii="Gill Sans MT" w:hAnsi="Gill Sans MT"/>
                <w:b/>
                <w:color w:val="1F497D" w:themeColor="text2"/>
              </w:rPr>
            </w:pPr>
            <w:r w:rsidRPr="001D779C">
              <w:rPr>
                <w:rFonts w:ascii="Gill Sans MT" w:hAnsi="Gill Sans MT"/>
                <w:b/>
                <w:color w:val="1F497D" w:themeColor="text2"/>
              </w:rPr>
              <w:t>Title of Post:</w:t>
            </w:r>
          </w:p>
        </w:tc>
        <w:tc>
          <w:tcPr>
            <w:tcW w:w="7313" w:type="dxa"/>
          </w:tcPr>
          <w:p w14:paraId="6F581787" w14:textId="16552334" w:rsidR="00E65474" w:rsidRPr="001D779C" w:rsidRDefault="00E65474" w:rsidP="00BA57C9">
            <w:pPr>
              <w:spacing w:after="0"/>
              <w:rPr>
                <w:rFonts w:ascii="Gill Sans MT" w:hAnsi="Gill Sans MT"/>
                <w:b/>
                <w:color w:val="1F497D" w:themeColor="text2"/>
              </w:rPr>
            </w:pPr>
            <w:r w:rsidRPr="001D779C">
              <w:rPr>
                <w:rFonts w:ascii="Gill Sans MT" w:hAnsi="Gill Sans MT"/>
                <w:b/>
                <w:color w:val="1F497D" w:themeColor="text2"/>
              </w:rPr>
              <w:t>Teacher: Second in MFL</w:t>
            </w:r>
          </w:p>
        </w:tc>
      </w:tr>
      <w:tr w:rsidR="001D779C" w:rsidRPr="001D779C" w14:paraId="1469D644" w14:textId="77777777" w:rsidTr="00E65474">
        <w:tc>
          <w:tcPr>
            <w:tcW w:w="3369" w:type="dxa"/>
          </w:tcPr>
          <w:p w14:paraId="7E9A940C" w14:textId="1D8ABADC"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Purpose:</w:t>
            </w:r>
          </w:p>
        </w:tc>
        <w:tc>
          <w:tcPr>
            <w:tcW w:w="7313" w:type="dxa"/>
          </w:tcPr>
          <w:p w14:paraId="5CA4BEC9" w14:textId="77777777"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To carry out the professional duties of a Teacher as circumstances may require and in accordance with the School’s policies under the direction of the Head Teacher.</w:t>
            </w:r>
          </w:p>
          <w:p w14:paraId="7A8C6BD7" w14:textId="77777777" w:rsidR="00E65474" w:rsidRPr="001D779C" w:rsidRDefault="00E65474" w:rsidP="00BA57C9">
            <w:pPr>
              <w:spacing w:after="0"/>
              <w:rPr>
                <w:rFonts w:ascii="Gill Sans MT" w:hAnsi="Gill Sans MT"/>
                <w:bCs/>
                <w:color w:val="1F497D" w:themeColor="text2"/>
              </w:rPr>
            </w:pPr>
          </w:p>
          <w:p w14:paraId="0B2E907E" w14:textId="00D6CEFB"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To be an effective professional who demonstrates thorough curriculum knowledge, can teach and assess effectively, take responsibility for professional development and have students who achieve well.</w:t>
            </w:r>
          </w:p>
        </w:tc>
      </w:tr>
      <w:tr w:rsidR="001D779C" w:rsidRPr="001D779C" w14:paraId="7DFEC29F" w14:textId="77777777" w:rsidTr="00E65474">
        <w:tc>
          <w:tcPr>
            <w:tcW w:w="3369" w:type="dxa"/>
          </w:tcPr>
          <w:p w14:paraId="3F2B3932" w14:textId="7E50A84C"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Responsible to:</w:t>
            </w:r>
          </w:p>
        </w:tc>
        <w:tc>
          <w:tcPr>
            <w:tcW w:w="7313" w:type="dxa"/>
          </w:tcPr>
          <w:p w14:paraId="783E02CF" w14:textId="043ADB99"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Head of Department</w:t>
            </w:r>
          </w:p>
        </w:tc>
      </w:tr>
      <w:tr w:rsidR="001D779C" w:rsidRPr="001D779C" w14:paraId="1D9CA0F6" w14:textId="77777777" w:rsidTr="00E65474">
        <w:tc>
          <w:tcPr>
            <w:tcW w:w="3369" w:type="dxa"/>
          </w:tcPr>
          <w:p w14:paraId="4BD263CB" w14:textId="1BE9C123"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Responsible for:</w:t>
            </w:r>
          </w:p>
        </w:tc>
        <w:tc>
          <w:tcPr>
            <w:tcW w:w="7313" w:type="dxa"/>
          </w:tcPr>
          <w:p w14:paraId="614B377D" w14:textId="66B9EDB4"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The provision of a full learning experience and support for students.</w:t>
            </w:r>
          </w:p>
        </w:tc>
      </w:tr>
      <w:tr w:rsidR="001D779C" w:rsidRPr="001D779C" w14:paraId="7A3D8269" w14:textId="77777777" w:rsidTr="00E65474">
        <w:tc>
          <w:tcPr>
            <w:tcW w:w="3369" w:type="dxa"/>
          </w:tcPr>
          <w:p w14:paraId="0E34A67C" w14:textId="4141AF11"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Liaison with:</w:t>
            </w:r>
          </w:p>
        </w:tc>
        <w:tc>
          <w:tcPr>
            <w:tcW w:w="7313" w:type="dxa"/>
          </w:tcPr>
          <w:p w14:paraId="14E397A6" w14:textId="05AB1396" w:rsidR="00E65474" w:rsidRPr="001D779C" w:rsidRDefault="00E65474" w:rsidP="00BA57C9">
            <w:pPr>
              <w:spacing w:after="0"/>
              <w:rPr>
                <w:rFonts w:ascii="Gill Sans MT" w:hAnsi="Gill Sans MT"/>
                <w:bCs/>
                <w:color w:val="1F497D" w:themeColor="text2"/>
              </w:rPr>
            </w:pPr>
            <w:r w:rsidRPr="001D779C">
              <w:rPr>
                <w:rFonts w:ascii="Gill Sans MT" w:hAnsi="Gill Sans MT"/>
                <w:bCs/>
                <w:color w:val="1F497D" w:themeColor="text2"/>
              </w:rPr>
              <w:t xml:space="preserve">Head Teacher; Deputy Head Teachers; Assistant Head Teachers; any relevant non teaching support staff, members of MFL </w:t>
            </w:r>
            <w:r w:rsidR="005542DA" w:rsidRPr="001D779C">
              <w:rPr>
                <w:rFonts w:ascii="Gill Sans MT" w:hAnsi="Gill Sans MT"/>
                <w:bCs/>
                <w:color w:val="1F497D" w:themeColor="text2"/>
              </w:rPr>
              <w:t>subject team and parents.</w:t>
            </w:r>
          </w:p>
        </w:tc>
      </w:tr>
      <w:tr w:rsidR="001D779C" w:rsidRPr="001D779C" w14:paraId="7875753C" w14:textId="77777777" w:rsidTr="00E65474">
        <w:tc>
          <w:tcPr>
            <w:tcW w:w="3369" w:type="dxa"/>
          </w:tcPr>
          <w:p w14:paraId="5D516BF1" w14:textId="11B0FB3D" w:rsidR="005542DA" w:rsidRPr="001D779C" w:rsidRDefault="005542DA" w:rsidP="00BA57C9">
            <w:pPr>
              <w:spacing w:after="0"/>
              <w:rPr>
                <w:rFonts w:ascii="Gill Sans MT" w:hAnsi="Gill Sans MT"/>
                <w:bCs/>
                <w:color w:val="1F497D" w:themeColor="text2"/>
              </w:rPr>
            </w:pPr>
            <w:r w:rsidRPr="001D779C">
              <w:rPr>
                <w:rFonts w:ascii="Gill Sans MT" w:hAnsi="Gill Sans MT"/>
                <w:bCs/>
                <w:color w:val="1F497D" w:themeColor="text2"/>
              </w:rPr>
              <w:t>Working time:</w:t>
            </w:r>
          </w:p>
        </w:tc>
        <w:tc>
          <w:tcPr>
            <w:tcW w:w="7313" w:type="dxa"/>
          </w:tcPr>
          <w:p w14:paraId="17A6E394" w14:textId="67B4BDE9" w:rsidR="005542DA" w:rsidRPr="001D779C" w:rsidRDefault="00FD4F05" w:rsidP="00BA57C9">
            <w:pPr>
              <w:spacing w:after="0"/>
              <w:rPr>
                <w:rFonts w:ascii="Gill Sans MT" w:hAnsi="Gill Sans MT"/>
                <w:bCs/>
                <w:color w:val="1F497D" w:themeColor="text2"/>
              </w:rPr>
            </w:pPr>
            <w:r>
              <w:rPr>
                <w:rFonts w:ascii="Gill Sans MT" w:hAnsi="Gill Sans MT"/>
                <w:color w:val="1F497D" w:themeColor="text2"/>
              </w:rPr>
              <w:t>Full time – 195 days per year</w:t>
            </w:r>
          </w:p>
        </w:tc>
      </w:tr>
      <w:tr w:rsidR="001D779C" w:rsidRPr="001D779C" w14:paraId="790479B7" w14:textId="77777777" w:rsidTr="00E65474">
        <w:tc>
          <w:tcPr>
            <w:tcW w:w="3369" w:type="dxa"/>
          </w:tcPr>
          <w:p w14:paraId="38A75DD2" w14:textId="2E18FDEF" w:rsidR="005542DA" w:rsidRPr="001D779C" w:rsidRDefault="005542DA" w:rsidP="00BA57C9">
            <w:pPr>
              <w:spacing w:after="0"/>
              <w:rPr>
                <w:rFonts w:ascii="Gill Sans MT" w:hAnsi="Gill Sans MT"/>
                <w:bCs/>
                <w:color w:val="1F497D" w:themeColor="text2"/>
              </w:rPr>
            </w:pPr>
            <w:r w:rsidRPr="001D779C">
              <w:rPr>
                <w:rFonts w:ascii="Gill Sans MT" w:hAnsi="Gill Sans MT"/>
                <w:bCs/>
                <w:color w:val="1F497D" w:themeColor="text2"/>
              </w:rPr>
              <w:t>Teaching and Learning Responsibility Point:</w:t>
            </w:r>
          </w:p>
        </w:tc>
        <w:tc>
          <w:tcPr>
            <w:tcW w:w="7313" w:type="dxa"/>
          </w:tcPr>
          <w:p w14:paraId="07C70481" w14:textId="0DDED3B4" w:rsidR="005542DA" w:rsidRPr="001D779C" w:rsidRDefault="005542DA" w:rsidP="00BA57C9">
            <w:pPr>
              <w:spacing w:after="0"/>
              <w:rPr>
                <w:rFonts w:ascii="Gill Sans MT" w:hAnsi="Gill Sans MT"/>
                <w:bCs/>
                <w:color w:val="1F497D" w:themeColor="text2"/>
              </w:rPr>
            </w:pPr>
            <w:r w:rsidRPr="001D779C">
              <w:rPr>
                <w:rFonts w:ascii="Gill Sans MT" w:hAnsi="Gill Sans MT"/>
                <w:bCs/>
                <w:color w:val="1F497D" w:themeColor="text2"/>
              </w:rPr>
              <w:t>TLR 2A</w:t>
            </w:r>
          </w:p>
        </w:tc>
      </w:tr>
      <w:tr w:rsidR="001D779C" w:rsidRPr="001D779C" w14:paraId="521F9393" w14:textId="77777777" w:rsidTr="00E65474">
        <w:tc>
          <w:tcPr>
            <w:tcW w:w="3369" w:type="dxa"/>
          </w:tcPr>
          <w:p w14:paraId="24983BD8" w14:textId="033C88D8" w:rsidR="005542DA" w:rsidRPr="001D779C" w:rsidRDefault="00056286" w:rsidP="00BA57C9">
            <w:pPr>
              <w:spacing w:after="0"/>
              <w:rPr>
                <w:rFonts w:ascii="Gill Sans MT" w:hAnsi="Gill Sans MT"/>
                <w:bCs/>
                <w:color w:val="1F497D" w:themeColor="text2"/>
              </w:rPr>
            </w:pPr>
            <w:r w:rsidRPr="001D779C">
              <w:rPr>
                <w:rFonts w:ascii="Gill Sans MT" w:hAnsi="Gill Sans MT"/>
                <w:bCs/>
                <w:color w:val="1F497D" w:themeColor="text2"/>
              </w:rPr>
              <w:t>Disclosure level:</w:t>
            </w:r>
          </w:p>
        </w:tc>
        <w:tc>
          <w:tcPr>
            <w:tcW w:w="7313" w:type="dxa"/>
          </w:tcPr>
          <w:p w14:paraId="7F3C94A6" w14:textId="3734DDE6" w:rsidR="005542DA" w:rsidRPr="001D779C" w:rsidRDefault="00056286" w:rsidP="00BA57C9">
            <w:pPr>
              <w:spacing w:after="0"/>
              <w:rPr>
                <w:rFonts w:ascii="Gill Sans MT" w:hAnsi="Gill Sans MT"/>
                <w:bCs/>
                <w:color w:val="1F497D" w:themeColor="text2"/>
              </w:rPr>
            </w:pPr>
            <w:r w:rsidRPr="001D779C">
              <w:rPr>
                <w:rFonts w:ascii="Gill Sans MT" w:hAnsi="Gill Sans MT"/>
                <w:bCs/>
                <w:color w:val="1F497D" w:themeColor="text2"/>
              </w:rPr>
              <w:t>Enhanced</w:t>
            </w:r>
          </w:p>
        </w:tc>
      </w:tr>
      <w:tr w:rsidR="001D779C" w:rsidRPr="001D779C" w14:paraId="61E2EF9A" w14:textId="77777777" w:rsidTr="00E65474">
        <w:tc>
          <w:tcPr>
            <w:tcW w:w="3369" w:type="dxa"/>
          </w:tcPr>
          <w:p w14:paraId="234EEC2C" w14:textId="02A8ECC0" w:rsidR="00056286" w:rsidRPr="001D779C" w:rsidRDefault="00056286" w:rsidP="00BA57C9">
            <w:pPr>
              <w:spacing w:after="0"/>
              <w:rPr>
                <w:rFonts w:ascii="Gill Sans MT" w:hAnsi="Gill Sans MT"/>
                <w:bCs/>
                <w:color w:val="1F497D" w:themeColor="text2"/>
              </w:rPr>
            </w:pPr>
            <w:r w:rsidRPr="001D779C">
              <w:rPr>
                <w:rFonts w:ascii="Gill Sans MT" w:hAnsi="Gill Sans MT"/>
                <w:b/>
                <w:color w:val="1F497D" w:themeColor="text2"/>
              </w:rPr>
              <w:t>Main Duties</w:t>
            </w:r>
          </w:p>
        </w:tc>
        <w:tc>
          <w:tcPr>
            <w:tcW w:w="7313" w:type="dxa"/>
          </w:tcPr>
          <w:p w14:paraId="25C717A6" w14:textId="77777777" w:rsidR="00056286" w:rsidRPr="001D779C" w:rsidRDefault="00056286" w:rsidP="00BA57C9">
            <w:pPr>
              <w:spacing w:after="0"/>
              <w:rPr>
                <w:rFonts w:ascii="Gill Sans MT" w:hAnsi="Gill Sans MT"/>
                <w:bCs/>
                <w:color w:val="1F497D" w:themeColor="text2"/>
              </w:rPr>
            </w:pPr>
          </w:p>
        </w:tc>
      </w:tr>
      <w:tr w:rsidR="001D779C" w:rsidRPr="001D779C" w14:paraId="12E3A0A2" w14:textId="77777777" w:rsidTr="00E65474">
        <w:tc>
          <w:tcPr>
            <w:tcW w:w="3369" w:type="dxa"/>
          </w:tcPr>
          <w:p w14:paraId="60447393" w14:textId="7DB88399" w:rsidR="007570A0" w:rsidRPr="001D779C" w:rsidRDefault="007570A0" w:rsidP="00BA57C9">
            <w:pPr>
              <w:spacing w:after="0"/>
              <w:rPr>
                <w:rFonts w:ascii="Gill Sans MT" w:hAnsi="Gill Sans MT"/>
                <w:bCs/>
                <w:color w:val="1F497D" w:themeColor="text2"/>
              </w:rPr>
            </w:pPr>
            <w:r w:rsidRPr="001D779C">
              <w:rPr>
                <w:rFonts w:ascii="Gill Sans MT" w:hAnsi="Gill Sans MT"/>
                <w:bCs/>
                <w:color w:val="1F497D" w:themeColor="text2"/>
              </w:rPr>
              <w:t>Teach allocated students by planning their teaching achieve progress of learning through:</w:t>
            </w:r>
          </w:p>
        </w:tc>
        <w:tc>
          <w:tcPr>
            <w:tcW w:w="7313" w:type="dxa"/>
          </w:tcPr>
          <w:p w14:paraId="649D36AC" w14:textId="77777777" w:rsidR="007570A0" w:rsidRPr="001D779C" w:rsidRDefault="000A54EC"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Provide support to the Head of Department for the effective and efficient running of MFL</w:t>
            </w:r>
          </w:p>
          <w:p w14:paraId="103A8ABD" w14:textId="77777777" w:rsidR="000A54EC" w:rsidRPr="001D779C" w:rsidRDefault="000A54EC"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Identifying clear learning objectives and specifying how they will be taught and assessed</w:t>
            </w:r>
          </w:p>
          <w:p w14:paraId="2BF6E2DF" w14:textId="77777777" w:rsidR="000A54EC" w:rsidRPr="001D779C" w:rsidRDefault="009C19C4"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Setting tasks which challenge students and ensure high levels of interest</w:t>
            </w:r>
          </w:p>
          <w:p w14:paraId="668A69A6" w14:textId="77777777" w:rsidR="009C19C4" w:rsidRPr="001D779C" w:rsidRDefault="00AF2E22"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Setting appropriate and demanding expectations</w:t>
            </w:r>
          </w:p>
          <w:p w14:paraId="5A4DDF9F" w14:textId="77777777" w:rsidR="00AF2E22" w:rsidRPr="001D779C" w:rsidRDefault="00AF2E22"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Setting clear targets, building on prior attainment</w:t>
            </w:r>
          </w:p>
          <w:p w14:paraId="50939702" w14:textId="77777777" w:rsidR="00AF2E22" w:rsidRPr="001D779C" w:rsidRDefault="00AF2E22"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Be aware of and make provision for students who have any needs which require adaptive teaching approaches or who have other particular individual needs</w:t>
            </w:r>
          </w:p>
          <w:p w14:paraId="788BE3F2" w14:textId="77777777" w:rsidR="00AF2E22" w:rsidRPr="001D779C" w:rsidRDefault="00AF2E22"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Providing clear structures for lessons maintain pace, motivation and challenge</w:t>
            </w:r>
          </w:p>
          <w:p w14:paraId="4326963F" w14:textId="77777777" w:rsidR="00AF2E22" w:rsidRPr="001D779C" w:rsidRDefault="00AF2E22"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Making effective use of assessment and ensure coverage of programmes of study</w:t>
            </w:r>
          </w:p>
          <w:p w14:paraId="699A79A2" w14:textId="77777777" w:rsidR="00AF2E22" w:rsidRPr="001D779C" w:rsidRDefault="00AF2E22"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Ensuring effective teaching and best use of available time</w:t>
            </w:r>
          </w:p>
          <w:p w14:paraId="07D9084B" w14:textId="77777777" w:rsidR="00AF2E22" w:rsidRPr="001D779C" w:rsidRDefault="00AF2E22"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Maintain discipline in accordance with the School’s procedures and encouraging good practice with regard to punctuality, behaviour, standards of work and homework</w:t>
            </w:r>
          </w:p>
          <w:p w14:paraId="47AECF53" w14:textId="77777777" w:rsidR="00F55598" w:rsidRPr="001D779C" w:rsidRDefault="00F55598"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Using a variety of teaching methods to:</w:t>
            </w:r>
          </w:p>
          <w:p w14:paraId="08723B71" w14:textId="77777777" w:rsidR="00F55598" w:rsidRPr="001D779C" w:rsidRDefault="00F55598" w:rsidP="00F55598">
            <w:pPr>
              <w:pStyle w:val="ListParagraph"/>
              <w:numPr>
                <w:ilvl w:val="1"/>
                <w:numId w:val="1"/>
              </w:numPr>
              <w:spacing w:after="0"/>
              <w:rPr>
                <w:rFonts w:ascii="Gill Sans MT" w:hAnsi="Gill Sans MT"/>
                <w:bCs/>
                <w:color w:val="1F497D" w:themeColor="text2"/>
              </w:rPr>
            </w:pPr>
            <w:r w:rsidRPr="001D779C">
              <w:rPr>
                <w:rFonts w:ascii="Gill Sans MT" w:hAnsi="Gill Sans MT"/>
                <w:bCs/>
                <w:color w:val="1F497D" w:themeColor="text2"/>
              </w:rPr>
              <w:t>Match approach to content, skills and knowledge, structure information, present a set of key ideas</w:t>
            </w:r>
            <w:r w:rsidR="00737324" w:rsidRPr="001D779C">
              <w:rPr>
                <w:rFonts w:ascii="Gill Sans MT" w:hAnsi="Gill Sans MT"/>
                <w:bCs/>
                <w:color w:val="1F497D" w:themeColor="text2"/>
              </w:rPr>
              <w:t xml:space="preserve"> and use appropriate vocabulary</w:t>
            </w:r>
          </w:p>
          <w:p w14:paraId="4D3D326F" w14:textId="77777777" w:rsidR="00737324" w:rsidRPr="001D779C" w:rsidRDefault="00737324" w:rsidP="00F55598">
            <w:pPr>
              <w:pStyle w:val="ListParagraph"/>
              <w:numPr>
                <w:ilvl w:val="1"/>
                <w:numId w:val="1"/>
              </w:numPr>
              <w:spacing w:after="0"/>
              <w:rPr>
                <w:rFonts w:ascii="Gill Sans MT" w:hAnsi="Gill Sans MT"/>
                <w:bCs/>
                <w:color w:val="1F497D" w:themeColor="text2"/>
              </w:rPr>
            </w:pPr>
            <w:r w:rsidRPr="001D779C">
              <w:rPr>
                <w:rFonts w:ascii="Gill Sans MT" w:hAnsi="Gill Sans MT"/>
                <w:bCs/>
                <w:color w:val="1F497D" w:themeColor="text2"/>
              </w:rPr>
              <w:t>Use effective questioning, listen carefully to students, give attention</w:t>
            </w:r>
            <w:r w:rsidR="002D2964" w:rsidRPr="001D779C">
              <w:rPr>
                <w:rFonts w:ascii="Gill Sans MT" w:hAnsi="Gill Sans MT"/>
                <w:bCs/>
                <w:color w:val="1F497D" w:themeColor="text2"/>
              </w:rPr>
              <w:t xml:space="preserve"> to errors and misconceptions</w:t>
            </w:r>
          </w:p>
          <w:p w14:paraId="655D74FF" w14:textId="77777777" w:rsidR="002D2964" w:rsidRPr="001D779C" w:rsidRDefault="002D2964" w:rsidP="00F55598">
            <w:pPr>
              <w:pStyle w:val="ListParagraph"/>
              <w:numPr>
                <w:ilvl w:val="1"/>
                <w:numId w:val="1"/>
              </w:numPr>
              <w:spacing w:after="0"/>
              <w:rPr>
                <w:rFonts w:ascii="Gill Sans MT" w:hAnsi="Gill Sans MT"/>
                <w:bCs/>
                <w:color w:val="1F497D" w:themeColor="text2"/>
              </w:rPr>
            </w:pPr>
            <w:r w:rsidRPr="001D779C">
              <w:rPr>
                <w:rFonts w:ascii="Gill Sans MT" w:hAnsi="Gill Sans MT"/>
                <w:bCs/>
                <w:color w:val="1F497D" w:themeColor="text2"/>
              </w:rPr>
              <w:t>Through the use of the library, ICT and other sources</w:t>
            </w:r>
          </w:p>
          <w:p w14:paraId="65A96799" w14:textId="77777777" w:rsidR="002D2964" w:rsidRPr="001D779C" w:rsidRDefault="002D2964" w:rsidP="002D2964">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Select appropriate learning resources and develop study skills</w:t>
            </w:r>
          </w:p>
          <w:p w14:paraId="7ACC9F6F" w14:textId="77777777" w:rsidR="002D2964" w:rsidRPr="001D779C" w:rsidRDefault="002D2964" w:rsidP="002D2964">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 xml:space="preserve">Ensuring students acquire </w:t>
            </w:r>
            <w:r w:rsidR="00D25E8F" w:rsidRPr="001D779C">
              <w:rPr>
                <w:rFonts w:ascii="Gill Sans MT" w:hAnsi="Gill Sans MT"/>
                <w:bCs/>
                <w:color w:val="1F497D" w:themeColor="text2"/>
              </w:rPr>
              <w:t>and consolidate knowledge, skills and understanding appropriate to the subject taught</w:t>
            </w:r>
          </w:p>
          <w:p w14:paraId="0FADA1CC" w14:textId="77777777" w:rsidR="00D25E8F" w:rsidRPr="001D779C" w:rsidRDefault="00D25E8F" w:rsidP="002D2964">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Evaluating own teaching critically to improve effectiveness</w:t>
            </w:r>
          </w:p>
          <w:p w14:paraId="3D12BCD9" w14:textId="0B9E7406" w:rsidR="00F62E41" w:rsidRPr="000C0C1D" w:rsidRDefault="00D25E8F" w:rsidP="000C0C1D">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Liaising with the Head of Department to ensure the implementation of department policy and best practice.</w:t>
            </w:r>
          </w:p>
        </w:tc>
      </w:tr>
      <w:tr w:rsidR="001D779C" w:rsidRPr="001D779C" w14:paraId="0335150E" w14:textId="77777777" w:rsidTr="00E65474">
        <w:tc>
          <w:tcPr>
            <w:tcW w:w="3369" w:type="dxa"/>
          </w:tcPr>
          <w:p w14:paraId="0382AFC4" w14:textId="48575571" w:rsidR="00F62E41" w:rsidRPr="001D779C" w:rsidRDefault="00F62E41" w:rsidP="00BA57C9">
            <w:pPr>
              <w:spacing w:after="0"/>
              <w:rPr>
                <w:rFonts w:ascii="Gill Sans MT" w:hAnsi="Gill Sans MT"/>
                <w:bCs/>
                <w:color w:val="1F497D" w:themeColor="text2"/>
              </w:rPr>
            </w:pPr>
            <w:r w:rsidRPr="001D779C">
              <w:rPr>
                <w:rFonts w:ascii="Gill Sans MT" w:hAnsi="Gill Sans MT"/>
                <w:bCs/>
                <w:color w:val="1F497D" w:themeColor="text2"/>
              </w:rPr>
              <w:lastRenderedPageBreak/>
              <w:t>Assess and record students’ progress systematically and keep records to check work is understood and completed, monitor strengths and weaknesses, inform planning and recognise the level at which the student is achieving:</w:t>
            </w:r>
          </w:p>
        </w:tc>
        <w:tc>
          <w:tcPr>
            <w:tcW w:w="7313" w:type="dxa"/>
          </w:tcPr>
          <w:p w14:paraId="54814BF5" w14:textId="77777777" w:rsidR="00F62E41" w:rsidRPr="001D779C" w:rsidRDefault="00F62E41"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Support the assessment of progress and outcomes across the department and put in place effective plans</w:t>
            </w:r>
          </w:p>
          <w:p w14:paraId="13D3FC1E" w14:textId="77777777" w:rsidR="00F62E41" w:rsidRPr="001D779C" w:rsidRDefault="00F62E41"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Assess how well learning objectives have been achieved and use them to improve specific aspects</w:t>
            </w:r>
            <w:r w:rsidR="00087400" w:rsidRPr="001D779C">
              <w:rPr>
                <w:rFonts w:ascii="Gill Sans MT" w:hAnsi="Gill Sans MT"/>
                <w:bCs/>
                <w:color w:val="1F497D" w:themeColor="text2"/>
              </w:rPr>
              <w:t xml:space="preserve"> </w:t>
            </w:r>
            <w:r w:rsidR="00586497" w:rsidRPr="001D779C">
              <w:rPr>
                <w:rFonts w:ascii="Gill Sans MT" w:hAnsi="Gill Sans MT"/>
                <w:bCs/>
                <w:color w:val="1F497D" w:themeColor="text2"/>
              </w:rPr>
              <w:t>of teaching</w:t>
            </w:r>
          </w:p>
          <w:p w14:paraId="08B82948" w14:textId="77777777" w:rsidR="00586497" w:rsidRPr="001D779C" w:rsidRDefault="00586497"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Mark and monitor students’ work and set targets for progress</w:t>
            </w:r>
          </w:p>
          <w:p w14:paraId="479D939F" w14:textId="729C70FC" w:rsidR="00586497" w:rsidRPr="001D779C" w:rsidRDefault="00586497" w:rsidP="007570A0">
            <w:pPr>
              <w:pStyle w:val="ListParagraph"/>
              <w:numPr>
                <w:ilvl w:val="0"/>
                <w:numId w:val="1"/>
              </w:numPr>
              <w:spacing w:after="0"/>
              <w:rPr>
                <w:rFonts w:ascii="Gill Sans MT" w:hAnsi="Gill Sans MT"/>
                <w:bCs/>
                <w:color w:val="1F497D" w:themeColor="text2"/>
              </w:rPr>
            </w:pPr>
            <w:r w:rsidRPr="001D779C">
              <w:rPr>
                <w:rFonts w:ascii="Gill Sans MT" w:hAnsi="Gill Sans MT"/>
                <w:bCs/>
                <w:color w:val="1F497D" w:themeColor="text2"/>
              </w:rPr>
              <w:t>Undertake assessment of students and participate in the School’s system for recording and reporting to parents.</w:t>
            </w:r>
          </w:p>
        </w:tc>
      </w:tr>
      <w:tr w:rsidR="001D779C" w:rsidRPr="001D779C" w14:paraId="123CF257" w14:textId="77777777" w:rsidTr="00E65474">
        <w:tc>
          <w:tcPr>
            <w:tcW w:w="3369" w:type="dxa"/>
          </w:tcPr>
          <w:p w14:paraId="74CE77EC" w14:textId="0D6D25CF" w:rsidR="00372FEA" w:rsidRPr="001D779C" w:rsidRDefault="00372FEA" w:rsidP="00BA57C9">
            <w:pPr>
              <w:spacing w:after="0"/>
              <w:rPr>
                <w:rFonts w:ascii="Gill Sans MT" w:hAnsi="Gill Sans MT"/>
                <w:bCs/>
                <w:color w:val="1F497D" w:themeColor="text2"/>
              </w:rPr>
            </w:pPr>
            <w:r w:rsidRPr="001D779C">
              <w:rPr>
                <w:rFonts w:ascii="Gill Sans MT" w:hAnsi="Gill Sans MT"/>
                <w:bCs/>
                <w:color w:val="1F497D" w:themeColor="text2"/>
              </w:rPr>
              <w:t>Examinations:</w:t>
            </w:r>
          </w:p>
        </w:tc>
        <w:tc>
          <w:tcPr>
            <w:tcW w:w="7313" w:type="dxa"/>
          </w:tcPr>
          <w:p w14:paraId="2FDB7C51" w14:textId="15CBDA79" w:rsidR="00372FEA" w:rsidRPr="001D779C" w:rsidRDefault="00372FEA" w:rsidP="00372FEA">
            <w:pPr>
              <w:spacing w:after="0"/>
              <w:rPr>
                <w:rFonts w:ascii="Gill Sans MT" w:hAnsi="Gill Sans MT"/>
                <w:bCs/>
                <w:color w:val="1F497D" w:themeColor="text2"/>
              </w:rPr>
            </w:pPr>
            <w:r w:rsidRPr="001D779C">
              <w:rPr>
                <w:rFonts w:ascii="Gill Sans MT" w:hAnsi="Gill Sans MT"/>
                <w:bCs/>
                <w:color w:val="1F497D" w:themeColor="text2"/>
              </w:rPr>
              <w:t>To implement School and Department policy with regard to external examinations.</w:t>
            </w:r>
          </w:p>
        </w:tc>
      </w:tr>
      <w:tr w:rsidR="001D779C" w:rsidRPr="001D779C" w14:paraId="4E7F5114" w14:textId="77777777" w:rsidTr="00E65474">
        <w:tc>
          <w:tcPr>
            <w:tcW w:w="3369" w:type="dxa"/>
          </w:tcPr>
          <w:p w14:paraId="765ED451" w14:textId="5E93D8B1" w:rsidR="00372FEA" w:rsidRPr="001D779C" w:rsidRDefault="00372FEA" w:rsidP="00BA57C9">
            <w:pPr>
              <w:spacing w:after="0"/>
              <w:rPr>
                <w:rFonts w:ascii="Gill Sans MT" w:hAnsi="Gill Sans MT"/>
                <w:bCs/>
                <w:color w:val="1F497D" w:themeColor="text2"/>
              </w:rPr>
            </w:pPr>
            <w:r w:rsidRPr="001D779C">
              <w:rPr>
                <w:rFonts w:ascii="Gill Sans MT" w:hAnsi="Gill Sans MT"/>
                <w:bCs/>
                <w:color w:val="1F497D" w:themeColor="text2"/>
              </w:rPr>
              <w:t>Pastoral Care:</w:t>
            </w:r>
          </w:p>
        </w:tc>
        <w:tc>
          <w:tcPr>
            <w:tcW w:w="7313" w:type="dxa"/>
          </w:tcPr>
          <w:p w14:paraId="727B1D44" w14:textId="77777777" w:rsidR="00372FEA" w:rsidRPr="001D779C" w:rsidRDefault="00372FEA"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Follow the expectations for Form Tutors at St Bernard’s</w:t>
            </w:r>
          </w:p>
          <w:p w14:paraId="7D321E8F" w14:textId="77777777" w:rsidR="00372FEA" w:rsidRPr="001D779C" w:rsidRDefault="00372FEA"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Act as a Form Tutor to an assigned group of students and promote the general progress and well-being of individual students and of the Tutor Group as a whole.</w:t>
            </w:r>
          </w:p>
          <w:p w14:paraId="2E5EEDC3" w14:textId="77777777" w:rsidR="00372FEA" w:rsidRPr="001D779C" w:rsidRDefault="00372FEA"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Prepare Tutor Reports, UCAS References etc.</w:t>
            </w:r>
          </w:p>
          <w:p w14:paraId="2F042EAC" w14:textId="5144C287" w:rsidR="00382104" w:rsidRPr="000C0C1D" w:rsidRDefault="00382104" w:rsidP="000C0C1D">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Contribute to PSHE and citizenship and enterprise according to School policy.</w:t>
            </w:r>
          </w:p>
        </w:tc>
      </w:tr>
      <w:tr w:rsidR="001D779C" w:rsidRPr="001D779C" w14:paraId="1C1FE0DC" w14:textId="77777777" w:rsidTr="00E65474">
        <w:tc>
          <w:tcPr>
            <w:tcW w:w="3369" w:type="dxa"/>
          </w:tcPr>
          <w:p w14:paraId="44E70C8C" w14:textId="1AF65AC2" w:rsidR="00382104" w:rsidRPr="001D779C" w:rsidRDefault="00382104" w:rsidP="00BA57C9">
            <w:pPr>
              <w:spacing w:after="0"/>
              <w:rPr>
                <w:rFonts w:ascii="Gill Sans MT" w:hAnsi="Gill Sans MT"/>
                <w:bCs/>
                <w:color w:val="1F497D" w:themeColor="text2"/>
              </w:rPr>
            </w:pPr>
            <w:r w:rsidRPr="001D779C">
              <w:rPr>
                <w:rFonts w:ascii="Gill Sans MT" w:hAnsi="Gill Sans MT"/>
                <w:bCs/>
                <w:color w:val="1F497D" w:themeColor="text2"/>
              </w:rPr>
              <w:t>Resources and Accommodation:</w:t>
            </w:r>
          </w:p>
        </w:tc>
        <w:tc>
          <w:tcPr>
            <w:tcW w:w="7313" w:type="dxa"/>
          </w:tcPr>
          <w:p w14:paraId="33EE0CF3" w14:textId="77777777" w:rsidR="00382104"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assist the Head of Department in the proper management, care and development of departmental resources</w:t>
            </w:r>
          </w:p>
          <w:p w14:paraId="2461D37E" w14:textId="77777777" w:rsidR="00815AA0"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enhance the learning environment through the creative display of students’ work and other materials</w:t>
            </w:r>
          </w:p>
          <w:p w14:paraId="6ED929A7" w14:textId="3323B051" w:rsidR="00815AA0" w:rsidRPr="000C0C1D" w:rsidRDefault="00815AA0" w:rsidP="000C0C1D">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ensure the proper care of accommodation, furniture and equipment.</w:t>
            </w:r>
          </w:p>
        </w:tc>
      </w:tr>
      <w:tr w:rsidR="00815AA0" w:rsidRPr="001D779C" w14:paraId="23439FFD" w14:textId="77777777" w:rsidTr="00E65474">
        <w:tc>
          <w:tcPr>
            <w:tcW w:w="3369" w:type="dxa"/>
          </w:tcPr>
          <w:p w14:paraId="5A751F77" w14:textId="37298D87" w:rsidR="00815AA0" w:rsidRPr="001D779C" w:rsidRDefault="00815AA0" w:rsidP="00BA57C9">
            <w:pPr>
              <w:spacing w:after="0"/>
              <w:rPr>
                <w:rFonts w:ascii="Gill Sans MT" w:hAnsi="Gill Sans MT"/>
                <w:bCs/>
                <w:color w:val="1F497D" w:themeColor="text2"/>
              </w:rPr>
            </w:pPr>
            <w:r w:rsidRPr="001D779C">
              <w:rPr>
                <w:rFonts w:ascii="Gill Sans MT" w:hAnsi="Gill Sans MT"/>
                <w:bCs/>
                <w:color w:val="1F497D" w:themeColor="text2"/>
              </w:rPr>
              <w:t>Additional Duties/other Professional Requirements:</w:t>
            </w:r>
          </w:p>
        </w:tc>
        <w:tc>
          <w:tcPr>
            <w:tcW w:w="7313" w:type="dxa"/>
          </w:tcPr>
          <w:p w14:paraId="5E9B8391" w14:textId="77777777" w:rsidR="00815AA0"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play a full part in the life of the School community, to support its distinctive mission and ethos and to encourage staff and students to follow this example</w:t>
            </w:r>
          </w:p>
          <w:p w14:paraId="5EE5A539" w14:textId="77777777" w:rsidR="00815AA0"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support the School in meeting the School’s legal requirement for worship</w:t>
            </w:r>
          </w:p>
          <w:p w14:paraId="249F6AD7" w14:textId="77777777" w:rsidR="00815AA0"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have a working knowledge of teacher’s professional duties, Teaching Standards and legal liabilities</w:t>
            </w:r>
          </w:p>
          <w:p w14:paraId="7204BB7F" w14:textId="77777777" w:rsidR="00815AA0"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operate at all time within the stated policies and practices of the School</w:t>
            </w:r>
          </w:p>
          <w:p w14:paraId="28C98689" w14:textId="77777777" w:rsidR="00815AA0"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establish effective working relationships and set a good example through their presentation and personal and professional conduct</w:t>
            </w:r>
          </w:p>
          <w:p w14:paraId="7BE43060" w14:textId="77777777" w:rsidR="00815AA0" w:rsidRPr="001D779C" w:rsidRDefault="00815AA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 xml:space="preserve">To contribute to the corporate life of the School through effective participation in meetings and management systems </w:t>
            </w:r>
            <w:r w:rsidR="000429D0" w:rsidRPr="001D779C">
              <w:rPr>
                <w:rFonts w:ascii="Gill Sans MT" w:hAnsi="Gill Sans MT"/>
                <w:bCs/>
                <w:color w:val="1F497D" w:themeColor="text2"/>
              </w:rPr>
              <w:t>necessary to co-ordinate the management of the School</w:t>
            </w:r>
          </w:p>
          <w:p w14:paraId="171891C0" w14:textId="77777777" w:rsidR="000429D0" w:rsidRPr="001D779C" w:rsidRDefault="000429D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take responsibility for own professional development and duties in relation to School policies and practices</w:t>
            </w:r>
          </w:p>
          <w:p w14:paraId="4537863A" w14:textId="77777777" w:rsidR="000429D0" w:rsidRPr="001D779C" w:rsidRDefault="000429D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liaise effectively with parents and Governors</w:t>
            </w:r>
          </w:p>
          <w:p w14:paraId="18E6627A" w14:textId="77777777" w:rsidR="000429D0" w:rsidRPr="001D779C" w:rsidRDefault="000429D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support the School in meeting its legal requirements for worship</w:t>
            </w:r>
          </w:p>
          <w:p w14:paraId="0B707F1C" w14:textId="77777777" w:rsidR="000429D0" w:rsidRPr="001D779C" w:rsidRDefault="000429D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actively engage in the Appraisal process</w:t>
            </w:r>
          </w:p>
          <w:p w14:paraId="26854C37" w14:textId="77777777" w:rsidR="000429D0" w:rsidRPr="001D779C" w:rsidRDefault="000429D0" w:rsidP="00372FEA">
            <w:pPr>
              <w:pStyle w:val="ListParagraph"/>
              <w:numPr>
                <w:ilvl w:val="0"/>
                <w:numId w:val="2"/>
              </w:numPr>
              <w:spacing w:after="0"/>
              <w:rPr>
                <w:rFonts w:ascii="Gill Sans MT" w:hAnsi="Gill Sans MT"/>
                <w:bCs/>
                <w:color w:val="1F497D" w:themeColor="text2"/>
              </w:rPr>
            </w:pPr>
            <w:r w:rsidRPr="001D779C">
              <w:rPr>
                <w:rFonts w:ascii="Gill Sans MT" w:hAnsi="Gill Sans MT"/>
                <w:bCs/>
                <w:color w:val="1F497D" w:themeColor="text2"/>
              </w:rPr>
              <w:t>To undertaken any other duty as specified by the School Teachers’ Pay and Conditions not mentioned in the above.</w:t>
            </w:r>
          </w:p>
          <w:p w14:paraId="5A44FA4F" w14:textId="6E9FB57C" w:rsidR="000429D0" w:rsidRPr="001D779C" w:rsidRDefault="000429D0" w:rsidP="000429D0">
            <w:pPr>
              <w:pStyle w:val="ListParagraph"/>
              <w:spacing w:after="0"/>
              <w:ind w:left="360"/>
              <w:rPr>
                <w:rFonts w:ascii="Gill Sans MT" w:hAnsi="Gill Sans MT"/>
                <w:bCs/>
                <w:color w:val="1F497D" w:themeColor="text2"/>
              </w:rPr>
            </w:pPr>
          </w:p>
        </w:tc>
      </w:tr>
    </w:tbl>
    <w:p w14:paraId="5B104224" w14:textId="1B2ED14E" w:rsidR="003454B1" w:rsidRPr="001D779C" w:rsidRDefault="003454B1" w:rsidP="00BA57C9">
      <w:pPr>
        <w:spacing w:after="0"/>
        <w:rPr>
          <w:rFonts w:ascii="Gill Sans MT" w:hAnsi="Gill Sans MT"/>
          <w:b/>
          <w:color w:val="1F497D" w:themeColor="text2"/>
        </w:rPr>
      </w:pPr>
    </w:p>
    <w:p w14:paraId="0F7D3793" w14:textId="77777777" w:rsidR="009640C6" w:rsidRDefault="009640C6">
      <w:pPr>
        <w:spacing w:after="200" w:line="276" w:lineRule="auto"/>
        <w:rPr>
          <w:rFonts w:ascii="Gill Sans MT" w:hAnsi="Gill Sans MT"/>
          <w:bCs/>
          <w:color w:val="1F497D" w:themeColor="text2"/>
        </w:rPr>
      </w:pPr>
      <w:r>
        <w:rPr>
          <w:rFonts w:ascii="Gill Sans MT" w:hAnsi="Gill Sans MT"/>
          <w:bCs/>
          <w:color w:val="1F497D" w:themeColor="text2"/>
        </w:rPr>
        <w:br w:type="page"/>
      </w:r>
    </w:p>
    <w:p w14:paraId="426D293F" w14:textId="77777777" w:rsidR="009640C6" w:rsidRDefault="009640C6" w:rsidP="00BA57C9">
      <w:pPr>
        <w:spacing w:after="0"/>
        <w:rPr>
          <w:rFonts w:ascii="Gill Sans MT" w:hAnsi="Gill Sans MT"/>
          <w:bCs/>
          <w:color w:val="1F497D" w:themeColor="text2"/>
        </w:rPr>
      </w:pPr>
    </w:p>
    <w:p w14:paraId="19C64462" w14:textId="51C9B68D" w:rsidR="003454B1" w:rsidRPr="001D779C" w:rsidRDefault="000429D0" w:rsidP="00BA57C9">
      <w:pPr>
        <w:spacing w:after="0"/>
        <w:rPr>
          <w:rFonts w:ascii="Gill Sans MT" w:hAnsi="Gill Sans MT"/>
          <w:bCs/>
          <w:color w:val="1F497D" w:themeColor="text2"/>
        </w:rPr>
      </w:pPr>
      <w:r w:rsidRPr="001D779C">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682E907A" w14:textId="6EBF0125" w:rsidR="000429D0" w:rsidRPr="001D779C" w:rsidRDefault="000429D0" w:rsidP="00BA57C9">
      <w:pPr>
        <w:spacing w:after="0"/>
        <w:rPr>
          <w:rFonts w:ascii="Gill Sans MT" w:hAnsi="Gill Sans MT"/>
          <w:bCs/>
          <w:color w:val="1F497D" w:themeColor="text2"/>
        </w:rPr>
      </w:pPr>
    </w:p>
    <w:p w14:paraId="309BCBA6" w14:textId="18E1B4D5" w:rsidR="000429D0" w:rsidRPr="001D779C" w:rsidRDefault="000429D0" w:rsidP="00BA57C9">
      <w:pPr>
        <w:spacing w:after="0"/>
        <w:rPr>
          <w:rFonts w:ascii="Gill Sans MT" w:hAnsi="Gill Sans MT"/>
          <w:bCs/>
          <w:color w:val="1F497D" w:themeColor="text2"/>
        </w:rPr>
      </w:pPr>
      <w:r w:rsidRPr="001D779C">
        <w:rPr>
          <w:rFonts w:ascii="Gill Sans MT" w:hAnsi="Gill Sans MT"/>
          <w:bCs/>
          <w:color w:val="1F497D" w:themeColor="text2"/>
        </w:rPr>
        <w:t>Employees are expected to be courteous to colleagues and provide a welcoming environment to visitors and telephone callers.</w:t>
      </w:r>
    </w:p>
    <w:p w14:paraId="25E2FC1D" w14:textId="0FEEA8DF" w:rsidR="000429D0" w:rsidRPr="001D779C" w:rsidRDefault="000429D0" w:rsidP="00BA57C9">
      <w:pPr>
        <w:spacing w:after="0"/>
        <w:rPr>
          <w:rFonts w:ascii="Gill Sans MT" w:hAnsi="Gill Sans MT"/>
          <w:bCs/>
          <w:color w:val="1F497D" w:themeColor="text2"/>
        </w:rPr>
      </w:pPr>
    </w:p>
    <w:p w14:paraId="51D13FAA" w14:textId="2E63E147" w:rsidR="000429D0" w:rsidRPr="001D779C" w:rsidRDefault="000429D0" w:rsidP="00BA57C9">
      <w:pPr>
        <w:spacing w:after="0"/>
        <w:rPr>
          <w:rFonts w:ascii="Gill Sans MT" w:hAnsi="Gill Sans MT"/>
          <w:bCs/>
          <w:color w:val="1F497D" w:themeColor="text2"/>
        </w:rPr>
      </w:pPr>
      <w:r w:rsidRPr="001D779C">
        <w:rPr>
          <w:rFonts w:ascii="Gill Sans MT" w:hAnsi="Gill Sans MT"/>
          <w:bCs/>
          <w:color w:val="1F497D" w:themeColor="text2"/>
        </w:rPr>
        <w:t>The School will endeavour to make any necessary reasonable adjustments</w:t>
      </w:r>
      <w:r w:rsidR="00C54A32" w:rsidRPr="001D779C">
        <w:rPr>
          <w:rFonts w:ascii="Gill Sans MT" w:hAnsi="Gill Sans MT"/>
          <w:bCs/>
          <w:color w:val="1F497D" w:themeColor="text2"/>
        </w:rPr>
        <w:t xml:space="preserve"> to the job and the working environment to enable access to employment opportunities for disabled job applicants </w:t>
      </w:r>
      <w:r w:rsidR="004F3C15" w:rsidRPr="001D779C">
        <w:rPr>
          <w:rFonts w:ascii="Gill Sans MT" w:hAnsi="Gill Sans MT"/>
          <w:bCs/>
          <w:color w:val="1F497D" w:themeColor="text2"/>
        </w:rPr>
        <w:t>or continued employment for any employee who develops a disabling condition.</w:t>
      </w:r>
    </w:p>
    <w:p w14:paraId="48C62760" w14:textId="74E16BC2" w:rsidR="004F3C15" w:rsidRPr="001D779C" w:rsidRDefault="004F3C15" w:rsidP="00BA57C9">
      <w:pPr>
        <w:spacing w:after="0"/>
        <w:rPr>
          <w:rFonts w:ascii="Gill Sans MT" w:hAnsi="Gill Sans MT"/>
          <w:bCs/>
          <w:color w:val="1F497D" w:themeColor="text2"/>
        </w:rPr>
      </w:pPr>
    </w:p>
    <w:p w14:paraId="06EFE22C" w14:textId="6E46EAF9" w:rsidR="004F3C15" w:rsidRPr="001D779C" w:rsidRDefault="004F3C15" w:rsidP="00BA57C9">
      <w:pPr>
        <w:spacing w:after="0"/>
        <w:rPr>
          <w:rFonts w:ascii="Gill Sans MT" w:hAnsi="Gill Sans MT"/>
          <w:bCs/>
          <w:color w:val="1F497D" w:themeColor="text2"/>
        </w:rPr>
      </w:pPr>
      <w:r w:rsidRPr="001D779C">
        <w:rPr>
          <w:rFonts w:ascii="Gill Sans MT" w:hAnsi="Gill Sans MT"/>
          <w:bCs/>
          <w:color w:val="1F497D" w:themeColor="text2"/>
        </w:rPr>
        <w:t>This job description is current at the date shown, but, in consultation with you, may be changed by the Head Teacher to reflect or anticipate</w:t>
      </w:r>
      <w:r w:rsidR="00FE58A0" w:rsidRPr="001D779C">
        <w:rPr>
          <w:rFonts w:ascii="Gill Sans MT" w:hAnsi="Gill Sans MT"/>
          <w:bCs/>
          <w:color w:val="1F497D" w:themeColor="text2"/>
        </w:rPr>
        <w:t xml:space="preserve"> changes in the job.</w:t>
      </w:r>
    </w:p>
    <w:p w14:paraId="31B13CDB" w14:textId="777874B2" w:rsidR="00FE58A0" w:rsidRDefault="00FE58A0" w:rsidP="00BA57C9">
      <w:pPr>
        <w:spacing w:after="0"/>
        <w:rPr>
          <w:rFonts w:ascii="Gill Sans MT" w:hAnsi="Gill Sans MT"/>
          <w:bCs/>
          <w:color w:val="1F497D" w:themeColor="text2"/>
        </w:rPr>
      </w:pPr>
    </w:p>
    <w:p w14:paraId="6AAB8649" w14:textId="77777777" w:rsidR="000C0C1D" w:rsidRPr="001D779C" w:rsidRDefault="000C0C1D" w:rsidP="00BA57C9">
      <w:pPr>
        <w:spacing w:after="0"/>
        <w:rPr>
          <w:rFonts w:ascii="Gill Sans MT" w:hAnsi="Gill Sans MT"/>
          <w:bCs/>
          <w:color w:val="1F497D" w:themeColor="text2"/>
        </w:rPr>
      </w:pPr>
    </w:p>
    <w:p w14:paraId="5D8E768E" w14:textId="77777777" w:rsidR="000C0C1D" w:rsidRDefault="00FE58A0" w:rsidP="00BA57C9">
      <w:pPr>
        <w:spacing w:after="0"/>
        <w:rPr>
          <w:rFonts w:ascii="Gill Sans MT" w:hAnsi="Gill Sans MT"/>
          <w:bCs/>
          <w:color w:val="1F497D" w:themeColor="text2"/>
        </w:rPr>
      </w:pPr>
      <w:r w:rsidRPr="001D779C">
        <w:rPr>
          <w:rFonts w:ascii="Gill Sans MT" w:hAnsi="Gill Sans MT"/>
          <w:b/>
          <w:color w:val="1F497D" w:themeColor="text2"/>
        </w:rPr>
        <w:t>Teacher</w:t>
      </w:r>
      <w:r w:rsidRPr="001D779C">
        <w:rPr>
          <w:rFonts w:ascii="Gill Sans MT" w:hAnsi="Gill Sans MT"/>
          <w:bCs/>
          <w:color w:val="1F497D" w:themeColor="text2"/>
        </w:rPr>
        <w:t xml:space="preserve">  …………………………………………………………….</w:t>
      </w:r>
      <w:r w:rsidRPr="001D779C">
        <w:rPr>
          <w:rFonts w:ascii="Gill Sans MT" w:hAnsi="Gill Sans MT"/>
          <w:bCs/>
          <w:color w:val="1F497D" w:themeColor="text2"/>
        </w:rPr>
        <w:tab/>
      </w:r>
    </w:p>
    <w:p w14:paraId="35D74DF3" w14:textId="77777777" w:rsidR="000C0C1D" w:rsidRDefault="000C0C1D" w:rsidP="00BA57C9">
      <w:pPr>
        <w:spacing w:after="0"/>
        <w:rPr>
          <w:rFonts w:ascii="Gill Sans MT" w:hAnsi="Gill Sans MT"/>
          <w:bCs/>
          <w:color w:val="1F497D" w:themeColor="text2"/>
        </w:rPr>
      </w:pPr>
    </w:p>
    <w:p w14:paraId="75DCFD22" w14:textId="77777777" w:rsidR="000C0C1D" w:rsidRDefault="000C0C1D" w:rsidP="00BA57C9">
      <w:pPr>
        <w:spacing w:after="0"/>
        <w:rPr>
          <w:rFonts w:ascii="Gill Sans MT" w:hAnsi="Gill Sans MT"/>
          <w:bCs/>
          <w:color w:val="1F497D" w:themeColor="text2"/>
        </w:rPr>
      </w:pPr>
    </w:p>
    <w:p w14:paraId="6321DA61" w14:textId="1FD62883" w:rsidR="00FE58A0" w:rsidRPr="001D779C" w:rsidRDefault="00FE58A0" w:rsidP="00BA57C9">
      <w:pPr>
        <w:spacing w:after="0"/>
        <w:rPr>
          <w:rFonts w:ascii="Gill Sans MT" w:hAnsi="Gill Sans MT"/>
          <w:bCs/>
          <w:color w:val="1F497D" w:themeColor="text2"/>
        </w:rPr>
      </w:pPr>
      <w:r w:rsidRPr="001D779C">
        <w:rPr>
          <w:rFonts w:ascii="Gill Sans MT" w:hAnsi="Gill Sans MT"/>
          <w:b/>
          <w:color w:val="1F497D" w:themeColor="text2"/>
        </w:rPr>
        <w:t>Line Manager</w:t>
      </w:r>
      <w:r w:rsidRPr="001D779C">
        <w:rPr>
          <w:rFonts w:ascii="Gill Sans MT" w:hAnsi="Gill Sans MT"/>
          <w:bCs/>
          <w:color w:val="1F497D" w:themeColor="text2"/>
        </w:rPr>
        <w:t xml:space="preserve">  ……………………………………………………………</w:t>
      </w:r>
    </w:p>
    <w:p w14:paraId="6B83373F" w14:textId="77777777" w:rsidR="003454B1" w:rsidRPr="001D779C" w:rsidRDefault="003454B1" w:rsidP="00BA57C9">
      <w:pPr>
        <w:spacing w:after="0"/>
        <w:rPr>
          <w:rFonts w:ascii="Gill Sans MT" w:hAnsi="Gill Sans MT"/>
          <w:b/>
          <w:color w:val="1F497D" w:themeColor="text2"/>
        </w:rPr>
      </w:pPr>
    </w:p>
    <w:p w14:paraId="23EB5EE7" w14:textId="77777777" w:rsidR="003454B1" w:rsidRPr="001D779C" w:rsidRDefault="003454B1">
      <w:pPr>
        <w:spacing w:after="0"/>
        <w:rPr>
          <w:rFonts w:ascii="Gill Sans MT" w:hAnsi="Gill Sans MT"/>
          <w:b/>
          <w:color w:val="1F497D" w:themeColor="text2"/>
        </w:rPr>
      </w:pPr>
    </w:p>
    <w:sectPr w:rsidR="003454B1" w:rsidRPr="001D779C" w:rsidSect="00BA57C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6822" w14:textId="77777777" w:rsidR="0019621F" w:rsidRDefault="0019621F" w:rsidP="002C1632">
      <w:pPr>
        <w:spacing w:after="0" w:line="240" w:lineRule="auto"/>
      </w:pPr>
      <w:r>
        <w:separator/>
      </w:r>
    </w:p>
  </w:endnote>
  <w:endnote w:type="continuationSeparator" w:id="0">
    <w:p w14:paraId="1C938CCE" w14:textId="77777777" w:rsidR="0019621F" w:rsidRDefault="0019621F" w:rsidP="002C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0767" w14:textId="1364FE7B" w:rsidR="00FE58A0" w:rsidRDefault="00FE58A0">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1E165B51" w14:textId="2EEC34E0" w:rsidR="00FE58A0" w:rsidRPr="00AC340F" w:rsidRDefault="00AC340F">
    <w:pPr>
      <w:pStyle w:val="Footer"/>
      <w:rPr>
        <w:sz w:val="14"/>
        <w:szCs w:val="14"/>
      </w:rPr>
    </w:pPr>
    <w:r w:rsidRPr="00AC340F">
      <w:rPr>
        <w:sz w:val="14"/>
        <w:szCs w:val="14"/>
      </w:rPr>
      <w:fldChar w:fldCharType="begin"/>
    </w:r>
    <w:r w:rsidRPr="00AC340F">
      <w:rPr>
        <w:sz w:val="14"/>
        <w:szCs w:val="14"/>
      </w:rPr>
      <w:instrText xml:space="preserve"> FILENAME \p \* MERGEFORMAT </w:instrText>
    </w:r>
    <w:r w:rsidRPr="00AC340F">
      <w:rPr>
        <w:sz w:val="14"/>
        <w:szCs w:val="14"/>
      </w:rPr>
      <w:fldChar w:fldCharType="separate"/>
    </w:r>
    <w:r w:rsidR="00FE58A0" w:rsidRPr="00AC340F">
      <w:rPr>
        <w:noProof/>
        <w:sz w:val="14"/>
        <w:szCs w:val="14"/>
      </w:rPr>
      <w:t>https://stbernardshighschool-my.sharepoint.com/personal/sjc_stbernards_southend_sch_uk/Documents/STAFF/JOBDES/STRUCTURE/Teacher/MFL/JD 2nd in Dept - 090622.docx</w:t>
    </w:r>
    <w:r w:rsidRPr="00AC340F">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D1D6" w14:textId="77777777" w:rsidR="0019621F" w:rsidRDefault="0019621F" w:rsidP="002C1632">
      <w:pPr>
        <w:spacing w:after="0" w:line="240" w:lineRule="auto"/>
      </w:pPr>
      <w:r>
        <w:separator/>
      </w:r>
    </w:p>
  </w:footnote>
  <w:footnote w:type="continuationSeparator" w:id="0">
    <w:p w14:paraId="1A5014E5" w14:textId="77777777" w:rsidR="0019621F" w:rsidRDefault="0019621F" w:rsidP="002C1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D19AE"/>
    <w:multiLevelType w:val="hybridMultilevel"/>
    <w:tmpl w:val="DDDE4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E7321A"/>
    <w:multiLevelType w:val="hybridMultilevel"/>
    <w:tmpl w:val="935EE4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7561775">
    <w:abstractNumId w:val="1"/>
  </w:num>
  <w:num w:numId="2" w16cid:durableId="165013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74"/>
    <w:rsid w:val="000429D0"/>
    <w:rsid w:val="00056286"/>
    <w:rsid w:val="00087400"/>
    <w:rsid w:val="000A54EC"/>
    <w:rsid w:val="000C0C1D"/>
    <w:rsid w:val="0019621F"/>
    <w:rsid w:val="001D779C"/>
    <w:rsid w:val="002C1632"/>
    <w:rsid w:val="002D2964"/>
    <w:rsid w:val="003454B1"/>
    <w:rsid w:val="00372FEA"/>
    <w:rsid w:val="00382104"/>
    <w:rsid w:val="004537A2"/>
    <w:rsid w:val="004F3C15"/>
    <w:rsid w:val="005542DA"/>
    <w:rsid w:val="00586497"/>
    <w:rsid w:val="00737324"/>
    <w:rsid w:val="007570A0"/>
    <w:rsid w:val="00815AA0"/>
    <w:rsid w:val="009640C6"/>
    <w:rsid w:val="009C19C4"/>
    <w:rsid w:val="00A459D6"/>
    <w:rsid w:val="00AC340F"/>
    <w:rsid w:val="00AF2E22"/>
    <w:rsid w:val="00BA57C9"/>
    <w:rsid w:val="00C54A32"/>
    <w:rsid w:val="00D10506"/>
    <w:rsid w:val="00D25E8F"/>
    <w:rsid w:val="00E65474"/>
    <w:rsid w:val="00F55598"/>
    <w:rsid w:val="00F62E41"/>
    <w:rsid w:val="00FB5624"/>
    <w:rsid w:val="00FD4F05"/>
    <w:rsid w:val="00FE5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B14F"/>
  <w15:docId w15:val="{DB3981C9-578F-4EA3-BF31-F1EE9C49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0A0"/>
    <w:pPr>
      <w:ind w:left="720"/>
      <w:contextualSpacing/>
    </w:pPr>
  </w:style>
  <w:style w:type="paragraph" w:styleId="Header">
    <w:name w:val="header"/>
    <w:basedOn w:val="Normal"/>
    <w:link w:val="HeaderChar"/>
    <w:uiPriority w:val="99"/>
    <w:unhideWhenUsed/>
    <w:rsid w:val="00FE5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8A0"/>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E5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8A0"/>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2B8D9-CA4D-421D-9C3A-18681266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BC130-B8FB-448E-9A03-4FB8C68D09E6}">
  <ds:schemaRefs>
    <ds:schemaRef ds:uri="http://schemas.microsoft.com/sharepoint/v3/contenttype/forms"/>
  </ds:schemaRefs>
</ds:datastoreItem>
</file>

<file path=customXml/itemProps3.xml><?xml version="1.0" encoding="utf-8"?>
<ds:datastoreItem xmlns:ds="http://schemas.openxmlformats.org/officeDocument/2006/customXml" ds:itemID="{C76C952D-6AF2-4E39-B707-A02ED8DFFB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3</cp:revision>
  <dcterms:created xsi:type="dcterms:W3CDTF">2022-12-16T15:26:00Z</dcterms:created>
  <dcterms:modified xsi:type="dcterms:W3CDTF">2022-12-19T12:11:00Z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